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04770" w14:textId="77777777" w:rsidR="001D00DB" w:rsidRPr="007F5449" w:rsidRDefault="001D00DB" w:rsidP="0048463B">
      <w:pPr>
        <w:ind w:right="142"/>
        <w:rPr>
          <w:rFonts w:ascii="Calibri" w:hAnsi="Calibri" w:cs="Calibri"/>
          <w:b/>
          <w:sz w:val="36"/>
          <w:szCs w:val="36"/>
        </w:rPr>
      </w:pPr>
      <w:r w:rsidRPr="007F5449">
        <w:rPr>
          <w:rFonts w:ascii="Calibri" w:hAnsi="Calibri" w:cs="Calibri"/>
          <w:b/>
          <w:sz w:val="36"/>
          <w:szCs w:val="36"/>
        </w:rPr>
        <w:t>Pressemeldung</w:t>
      </w:r>
    </w:p>
    <w:p w14:paraId="1D31A221" w14:textId="77777777" w:rsidR="001D00DB" w:rsidRPr="00DF4132" w:rsidRDefault="001D00DB" w:rsidP="0048463B">
      <w:pPr>
        <w:ind w:right="142"/>
      </w:pPr>
    </w:p>
    <w:p w14:paraId="14258B02" w14:textId="76736CFB" w:rsidR="001D00DB" w:rsidRDefault="0048463B" w:rsidP="0048463B">
      <w:pPr>
        <w:ind w:right="142"/>
      </w:pPr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AF1818" wp14:editId="6FE3CD35">
                <wp:simplePos x="0" y="0"/>
                <wp:positionH relativeFrom="column">
                  <wp:posOffset>5143500</wp:posOffset>
                </wp:positionH>
                <wp:positionV relativeFrom="paragraph">
                  <wp:posOffset>4445</wp:posOffset>
                </wp:positionV>
                <wp:extent cx="958215" cy="249555"/>
                <wp:effectExtent l="0" t="0" r="32385" b="2984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64844" w14:textId="7FF12D3C" w:rsidR="00514940" w:rsidRDefault="009E1C33" w:rsidP="007F5449">
                            <w:r>
                              <w:t>19</w:t>
                            </w:r>
                            <w:r w:rsidR="00514940">
                              <w:t>.08.2015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405pt;margin-top:.35pt;width:75.4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" strokecolor="white" strokeweight="0">
                <v:textbox>
                  <w:txbxContent>
                    <w:p w14:paraId="2B864844" w14:textId="7FF12D3C" w:rsidR="00514940" w:rsidRDefault="009E1C33" w:rsidP="007F5449">
                      <w:r>
                        <w:t>19</w:t>
                      </w:r>
                      <w:r w:rsidR="00514940">
                        <w:t>.08.2015</w:t>
                      </w:r>
                    </w:p>
                  </w:txbxContent>
                </v:textbox>
              </v:shape>
            </w:pict>
          </mc:Fallback>
        </mc:AlternateContent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rPr>
          <w:sz w:val="32"/>
          <w:szCs w:val="32"/>
        </w:rPr>
        <w:tab/>
      </w:r>
      <w:r w:rsidR="001D00DB">
        <w:tab/>
      </w:r>
      <w:r w:rsidR="001D00DB">
        <w:tab/>
      </w:r>
      <w:r w:rsidR="001D00DB">
        <w:tab/>
      </w:r>
      <w:r w:rsidR="001D00DB">
        <w:tab/>
      </w:r>
      <w:r w:rsidR="001D00DB">
        <w:tab/>
      </w:r>
    </w:p>
    <w:p w14:paraId="7F5275FC" w14:textId="17CEDFFB" w:rsidR="001D00DB" w:rsidRPr="00C623C5" w:rsidRDefault="001D00DB" w:rsidP="0048463B">
      <w:pPr>
        <w:ind w:left="7080" w:right="142" w:firstLine="708"/>
      </w:pPr>
    </w:p>
    <w:p w14:paraId="19852F79" w14:textId="77777777" w:rsidR="007F5449" w:rsidRPr="00AF131D" w:rsidRDefault="007F5449" w:rsidP="0048463B">
      <w:pPr>
        <w:ind w:right="284"/>
        <w:rPr>
          <w:rFonts w:eastAsia="Times New Roman"/>
          <w:b/>
          <w:sz w:val="16"/>
          <w:szCs w:val="16"/>
          <w:lang w:eastAsia="de-DE" w:bidi="ar-SA"/>
        </w:rPr>
      </w:pPr>
    </w:p>
    <w:p w14:paraId="2AF77E4B" w14:textId="14E0A465" w:rsidR="00E148B6" w:rsidRDefault="00E148B6" w:rsidP="0048463B">
      <w:pPr>
        <w:ind w:right="284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Automation24 erweitert </w:t>
      </w:r>
      <w:r w:rsidR="005933CF">
        <w:rPr>
          <w:b/>
          <w:sz w:val="36"/>
          <w:szCs w:val="36"/>
        </w:rPr>
        <w:t>Schaltn</w:t>
      </w:r>
      <w:r>
        <w:rPr>
          <w:b/>
          <w:sz w:val="36"/>
          <w:szCs w:val="36"/>
        </w:rPr>
        <w:t>etzteil-</w:t>
      </w:r>
      <w:r w:rsidR="00514940">
        <w:rPr>
          <w:b/>
          <w:sz w:val="36"/>
          <w:szCs w:val="36"/>
        </w:rPr>
        <w:t>Angebot</w:t>
      </w:r>
      <w:r>
        <w:rPr>
          <w:b/>
          <w:sz w:val="36"/>
          <w:szCs w:val="36"/>
        </w:rPr>
        <w:t xml:space="preserve"> </w:t>
      </w:r>
    </w:p>
    <w:p w14:paraId="792E59A0" w14:textId="13E7E2ED" w:rsidR="001000BE" w:rsidRPr="005F2035" w:rsidRDefault="00E148B6" w:rsidP="0048463B">
      <w:pPr>
        <w:ind w:right="284"/>
        <w:rPr>
          <w:b/>
          <w:sz w:val="28"/>
          <w:szCs w:val="28"/>
        </w:rPr>
      </w:pPr>
      <w:r>
        <w:rPr>
          <w:b/>
          <w:sz w:val="28"/>
          <w:szCs w:val="28"/>
        </w:rPr>
        <w:t>Uno Power-</w:t>
      </w:r>
      <w:r w:rsidR="005933CF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etzteile</w:t>
      </w:r>
      <w:r w:rsidR="005D5F7D">
        <w:rPr>
          <w:b/>
          <w:sz w:val="28"/>
          <w:szCs w:val="28"/>
        </w:rPr>
        <w:t xml:space="preserve"> mit Basisfunktionalität</w:t>
      </w:r>
      <w:r w:rsidR="00802567">
        <w:rPr>
          <w:b/>
          <w:sz w:val="28"/>
          <w:szCs w:val="28"/>
        </w:rPr>
        <w:t xml:space="preserve"> bei automation24.de</w:t>
      </w:r>
      <w:r w:rsidR="00A228B1">
        <w:rPr>
          <w:b/>
          <w:sz w:val="28"/>
          <w:szCs w:val="28"/>
        </w:rPr>
        <w:t xml:space="preserve"> / </w:t>
      </w:r>
      <w:r w:rsidR="00802567">
        <w:rPr>
          <w:b/>
          <w:sz w:val="28"/>
          <w:szCs w:val="28"/>
        </w:rPr>
        <w:t>Online-Shop er</w:t>
      </w:r>
      <w:r w:rsidR="00725B2C">
        <w:rPr>
          <w:b/>
          <w:sz w:val="28"/>
          <w:szCs w:val="28"/>
        </w:rPr>
        <w:t xml:space="preserve">gänzt </w:t>
      </w:r>
      <w:r w:rsidR="006017F7">
        <w:rPr>
          <w:b/>
          <w:sz w:val="28"/>
          <w:szCs w:val="28"/>
        </w:rPr>
        <w:t>weitere Produktreihe</w:t>
      </w:r>
      <w:r w:rsidR="00725B2C">
        <w:rPr>
          <w:b/>
          <w:sz w:val="28"/>
          <w:szCs w:val="28"/>
        </w:rPr>
        <w:t xml:space="preserve"> von Phoenix </w:t>
      </w:r>
      <w:proofErr w:type="spellStart"/>
      <w:r w:rsidR="00802567">
        <w:rPr>
          <w:b/>
          <w:sz w:val="28"/>
          <w:szCs w:val="28"/>
        </w:rPr>
        <w:t>Contact</w:t>
      </w:r>
      <w:proofErr w:type="spellEnd"/>
    </w:p>
    <w:p w14:paraId="7EB8DAA7" w14:textId="77777777" w:rsidR="000D1125" w:rsidRPr="00304DAD" w:rsidRDefault="000D1125" w:rsidP="0048463B">
      <w:pPr>
        <w:ind w:right="284"/>
        <w:rPr>
          <w:rFonts w:eastAsia="Times New Roman"/>
          <w:u w:val="single"/>
          <w:lang w:eastAsia="de-DE" w:bidi="ar-SA"/>
        </w:rPr>
      </w:pPr>
    </w:p>
    <w:p w14:paraId="2C70FC33" w14:textId="60E097C9" w:rsidR="00947E5B" w:rsidRDefault="007F5449" w:rsidP="0048463B">
      <w:pPr>
        <w:ind w:right="284"/>
        <w:rPr>
          <w:rFonts w:eastAsia="Times New Roman"/>
          <w:lang w:eastAsia="de-DE" w:bidi="ar-SA"/>
        </w:rPr>
      </w:pPr>
      <w:r w:rsidRPr="00886605">
        <w:rPr>
          <w:rFonts w:eastAsia="Times New Roman"/>
          <w:u w:val="single"/>
          <w:lang w:eastAsia="de-DE" w:bidi="ar-SA"/>
        </w:rPr>
        <w:t>Essen</w:t>
      </w:r>
      <w:r w:rsidR="005A6614">
        <w:rPr>
          <w:rFonts w:eastAsia="Times New Roman"/>
          <w:lang w:eastAsia="de-DE" w:bidi="ar-SA"/>
        </w:rPr>
        <w:t xml:space="preserve"> –</w:t>
      </w:r>
      <w:r w:rsidR="009C23C5">
        <w:rPr>
          <w:rFonts w:eastAsia="Times New Roman"/>
          <w:lang w:eastAsia="de-DE" w:bidi="ar-SA"/>
        </w:rPr>
        <w:t xml:space="preserve"> </w:t>
      </w:r>
      <w:r w:rsidR="00725B2C">
        <w:rPr>
          <w:rFonts w:eastAsia="Times New Roman"/>
          <w:lang w:eastAsia="de-DE" w:bidi="ar-SA"/>
        </w:rPr>
        <w:t xml:space="preserve">Ergänzend zu </w:t>
      </w:r>
      <w:r w:rsidR="00B8425B">
        <w:rPr>
          <w:rFonts w:eastAsia="Times New Roman"/>
          <w:lang w:eastAsia="de-DE" w:bidi="ar-SA"/>
        </w:rPr>
        <w:t>Phoenix-</w:t>
      </w:r>
      <w:proofErr w:type="spellStart"/>
      <w:r w:rsidR="00B8425B">
        <w:rPr>
          <w:rFonts w:eastAsia="Times New Roman"/>
          <w:lang w:eastAsia="de-DE" w:bidi="ar-SA"/>
        </w:rPr>
        <w:t>Contact</w:t>
      </w:r>
      <w:proofErr w:type="spellEnd"/>
      <w:r w:rsidR="00B8425B">
        <w:rPr>
          <w:rFonts w:eastAsia="Times New Roman"/>
          <w:lang w:eastAsia="de-DE" w:bidi="ar-SA"/>
        </w:rPr>
        <w:t>-</w:t>
      </w:r>
      <w:r w:rsidR="00E75772" w:rsidRPr="004C57E4">
        <w:rPr>
          <w:rFonts w:eastAsia="Times New Roman"/>
          <w:lang w:eastAsia="de-DE" w:bidi="ar-SA"/>
        </w:rPr>
        <w:t>Schaltnetzteilen der</w:t>
      </w:r>
      <w:r w:rsidR="00725B2C" w:rsidRPr="004C57E4">
        <w:rPr>
          <w:rFonts w:eastAsia="Times New Roman"/>
          <w:lang w:eastAsia="de-DE" w:bidi="ar-SA"/>
        </w:rPr>
        <w:t xml:space="preserve"> Produktreihen </w:t>
      </w:r>
      <w:proofErr w:type="spellStart"/>
      <w:r w:rsidR="003877D2" w:rsidRPr="004C57E4">
        <w:rPr>
          <w:rFonts w:eastAsia="Times New Roman"/>
          <w:lang w:eastAsia="de-DE" w:bidi="ar-SA"/>
        </w:rPr>
        <w:t>Step</w:t>
      </w:r>
      <w:proofErr w:type="spellEnd"/>
      <w:r w:rsidR="003877D2" w:rsidRPr="004C57E4">
        <w:rPr>
          <w:rFonts w:eastAsia="Times New Roman"/>
          <w:lang w:eastAsia="de-DE" w:bidi="ar-SA"/>
        </w:rPr>
        <w:t xml:space="preserve"> Power</w:t>
      </w:r>
      <w:r w:rsidR="00A667BD" w:rsidRPr="004C57E4">
        <w:rPr>
          <w:rFonts w:eastAsia="Times New Roman"/>
          <w:lang w:eastAsia="de-DE" w:bidi="ar-SA"/>
        </w:rPr>
        <w:t xml:space="preserve"> </w:t>
      </w:r>
      <w:r w:rsidR="007E6536" w:rsidRPr="004C57E4">
        <w:rPr>
          <w:rFonts w:eastAsia="Times New Roman"/>
          <w:lang w:eastAsia="de-DE" w:bidi="ar-SA"/>
        </w:rPr>
        <w:t xml:space="preserve">und </w:t>
      </w:r>
      <w:r w:rsidR="003877D2" w:rsidRPr="004C57E4">
        <w:rPr>
          <w:rFonts w:eastAsia="Times New Roman"/>
          <w:lang w:eastAsia="de-DE" w:bidi="ar-SA"/>
        </w:rPr>
        <w:t>Trio Power</w:t>
      </w:r>
      <w:r w:rsidR="007E6536" w:rsidRPr="004C57E4">
        <w:rPr>
          <w:rFonts w:eastAsia="Times New Roman"/>
          <w:lang w:eastAsia="de-DE" w:bidi="ar-SA"/>
        </w:rPr>
        <w:t xml:space="preserve"> </w:t>
      </w:r>
      <w:r w:rsidR="00947E5B" w:rsidRPr="004C57E4">
        <w:rPr>
          <w:rFonts w:eastAsia="Times New Roman"/>
          <w:lang w:eastAsia="de-DE" w:bidi="ar-SA"/>
        </w:rPr>
        <w:t>hat</w:t>
      </w:r>
      <w:r w:rsidR="00E75772" w:rsidRPr="004C57E4">
        <w:rPr>
          <w:rFonts w:eastAsia="Times New Roman"/>
          <w:lang w:eastAsia="de-DE" w:bidi="ar-SA"/>
        </w:rPr>
        <w:t xml:space="preserve"> der Online-Shop Automation24</w:t>
      </w:r>
      <w:r w:rsidR="007E6536" w:rsidRPr="004C57E4">
        <w:rPr>
          <w:rFonts w:eastAsia="Times New Roman"/>
          <w:lang w:eastAsia="de-DE" w:bidi="ar-SA"/>
        </w:rPr>
        <w:t xml:space="preserve"> nun auch </w:t>
      </w:r>
      <w:r w:rsidR="002B328D" w:rsidRPr="004C57E4">
        <w:rPr>
          <w:rFonts w:eastAsia="Times New Roman"/>
          <w:lang w:eastAsia="de-DE" w:bidi="ar-SA"/>
        </w:rPr>
        <w:t xml:space="preserve">die </w:t>
      </w:r>
      <w:r w:rsidR="003877D2" w:rsidRPr="004C57E4">
        <w:rPr>
          <w:rFonts w:eastAsia="Times New Roman"/>
          <w:lang w:eastAsia="de-DE" w:bidi="ar-SA"/>
        </w:rPr>
        <w:t>Uno</w:t>
      </w:r>
      <w:r w:rsidR="007E6536" w:rsidRPr="004C57E4">
        <w:rPr>
          <w:rFonts w:eastAsia="Times New Roman"/>
          <w:lang w:eastAsia="de-DE" w:bidi="ar-SA"/>
        </w:rPr>
        <w:t xml:space="preserve"> Power-Familie</w:t>
      </w:r>
      <w:r w:rsidR="008C3AA3" w:rsidRPr="004C57E4">
        <w:rPr>
          <w:rFonts w:eastAsia="Times New Roman"/>
          <w:lang w:eastAsia="de-DE" w:bidi="ar-SA"/>
        </w:rPr>
        <w:t xml:space="preserve"> mit Basisfunktionalität</w:t>
      </w:r>
      <w:r w:rsidR="00E75772" w:rsidRPr="004C57E4">
        <w:rPr>
          <w:rFonts w:eastAsia="Times New Roman"/>
          <w:lang w:eastAsia="de-DE" w:bidi="ar-SA"/>
        </w:rPr>
        <w:t xml:space="preserve"> </w:t>
      </w:r>
      <w:r w:rsidR="00947E5B" w:rsidRPr="004C57E4">
        <w:rPr>
          <w:rFonts w:eastAsia="Times New Roman"/>
          <w:lang w:eastAsia="de-DE" w:bidi="ar-SA"/>
        </w:rPr>
        <w:t>ins Sortiment aufgenommen</w:t>
      </w:r>
      <w:r w:rsidR="007E6536" w:rsidRPr="004C57E4">
        <w:rPr>
          <w:rFonts w:eastAsia="Times New Roman"/>
          <w:lang w:eastAsia="de-DE" w:bidi="ar-SA"/>
        </w:rPr>
        <w:t xml:space="preserve">. </w:t>
      </w:r>
      <w:r w:rsidR="00947E5B" w:rsidRPr="004C57E4">
        <w:rPr>
          <w:rFonts w:eastAsia="Times New Roman"/>
          <w:lang w:eastAsia="de-DE" w:bidi="ar-SA"/>
        </w:rPr>
        <w:t>Mit verschiedenen Leistungsklassen und Baubreiten bieten sie die perfekte Lösung für Basisapplikationen</w:t>
      </w:r>
      <w:r w:rsidR="00AD0D39" w:rsidRPr="004C57E4">
        <w:rPr>
          <w:rFonts w:eastAsia="Times New Roman"/>
          <w:lang w:eastAsia="de-DE" w:bidi="ar-SA"/>
        </w:rPr>
        <w:t xml:space="preserve"> und runden das Sortiment dadurch weiter ab</w:t>
      </w:r>
      <w:r w:rsidR="00947E5B" w:rsidRPr="004C57E4">
        <w:rPr>
          <w:rFonts w:eastAsia="Times New Roman"/>
          <w:lang w:eastAsia="de-DE" w:bidi="ar-SA"/>
        </w:rPr>
        <w:t>.</w:t>
      </w:r>
      <w:r w:rsidR="00947E5B" w:rsidRPr="00AD0D39">
        <w:rPr>
          <w:rFonts w:eastAsia="Times New Roman"/>
          <w:color w:val="FF0000"/>
          <w:lang w:eastAsia="de-DE" w:bidi="ar-SA"/>
        </w:rPr>
        <w:t xml:space="preserve"> </w:t>
      </w:r>
    </w:p>
    <w:p w14:paraId="2C083763" w14:textId="7BC98186" w:rsidR="00947E5B" w:rsidRDefault="00947E5B" w:rsidP="0048463B">
      <w:pPr>
        <w:ind w:right="284"/>
        <w:rPr>
          <w:rFonts w:eastAsia="Times New Roman"/>
          <w:lang w:eastAsia="de-DE" w:bidi="ar-SA"/>
        </w:rPr>
      </w:pPr>
    </w:p>
    <w:p w14:paraId="38711E7B" w14:textId="19393D5F" w:rsidR="00947E5B" w:rsidRPr="00412124" w:rsidRDefault="00412124" w:rsidP="0048463B">
      <w:pPr>
        <w:ind w:right="284"/>
        <w:rPr>
          <w:rFonts w:eastAsia="Times New Roman"/>
          <w:b/>
          <w:lang w:eastAsia="de-DE" w:bidi="ar-SA"/>
        </w:rPr>
      </w:pPr>
      <w:r w:rsidRPr="00412124">
        <w:rPr>
          <w:rFonts w:eastAsia="Times New Roman"/>
          <w:b/>
          <w:lang w:eastAsia="de-DE" w:bidi="ar-SA"/>
        </w:rPr>
        <w:t>Platzsparend und effizient</w:t>
      </w:r>
    </w:p>
    <w:p w14:paraId="289E419E" w14:textId="232BDB81" w:rsidR="00E75772" w:rsidRPr="004C57E4" w:rsidRDefault="00412124" w:rsidP="0048463B">
      <w:pPr>
        <w:ind w:right="284"/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>Uno Power-Netzteile</w:t>
      </w:r>
      <w:r w:rsidR="007E6536">
        <w:rPr>
          <w:rFonts w:eastAsia="Times New Roman"/>
          <w:lang w:eastAsia="de-DE" w:bidi="ar-SA"/>
        </w:rPr>
        <w:t xml:space="preserve"> </w:t>
      </w:r>
      <w:r w:rsidR="005D5F7D">
        <w:rPr>
          <w:rFonts w:eastAsia="Times New Roman"/>
          <w:lang w:eastAsia="de-DE" w:bidi="ar-SA"/>
        </w:rPr>
        <w:t xml:space="preserve">verfügen über eine </w:t>
      </w:r>
      <w:r w:rsidR="008C3AA3">
        <w:rPr>
          <w:rFonts w:eastAsia="Times New Roman"/>
          <w:lang w:eastAsia="de-DE" w:bidi="ar-SA"/>
        </w:rPr>
        <w:t>Ausgangsleistung</w:t>
      </w:r>
      <w:r w:rsidR="005D5F7D">
        <w:rPr>
          <w:rFonts w:eastAsia="Times New Roman"/>
          <w:lang w:eastAsia="de-DE" w:bidi="ar-SA"/>
        </w:rPr>
        <w:t xml:space="preserve"> bis 100 Watt für alle gängigen Spannungsebenen und</w:t>
      </w:r>
      <w:r w:rsidR="00E75772">
        <w:rPr>
          <w:rFonts w:eastAsia="Times New Roman"/>
          <w:lang w:eastAsia="de-DE" w:bidi="ar-SA"/>
        </w:rPr>
        <w:t xml:space="preserve"> </w:t>
      </w:r>
      <w:r w:rsidR="007E6536">
        <w:rPr>
          <w:rFonts w:eastAsia="Times New Roman"/>
          <w:lang w:eastAsia="de-DE" w:bidi="ar-SA"/>
        </w:rPr>
        <w:t xml:space="preserve">zeichnen sich durch </w:t>
      </w:r>
      <w:r w:rsidR="00E75772">
        <w:rPr>
          <w:rFonts w:eastAsia="Times New Roman"/>
          <w:lang w:eastAsia="de-DE" w:bidi="ar-SA"/>
        </w:rPr>
        <w:t>ein gutes Preis-Leistungsverhältnis</w:t>
      </w:r>
      <w:r w:rsidR="007E6536">
        <w:rPr>
          <w:rFonts w:eastAsia="Times New Roman"/>
          <w:lang w:eastAsia="de-DE" w:bidi="ar-SA"/>
        </w:rPr>
        <w:t xml:space="preserve"> aus. </w:t>
      </w:r>
      <w:r>
        <w:rPr>
          <w:rFonts w:eastAsia="Times New Roman"/>
          <w:lang w:eastAsia="de-DE" w:bidi="ar-SA"/>
        </w:rPr>
        <w:t xml:space="preserve">Mit ihrem kompakten Aufbau </w:t>
      </w:r>
      <w:r w:rsidR="007E6536">
        <w:rPr>
          <w:rFonts w:eastAsia="Times New Roman"/>
          <w:lang w:eastAsia="de-DE" w:bidi="ar-SA"/>
        </w:rPr>
        <w:t xml:space="preserve">sind </w:t>
      </w:r>
      <w:r>
        <w:rPr>
          <w:rFonts w:eastAsia="Times New Roman"/>
          <w:lang w:eastAsia="de-DE" w:bidi="ar-SA"/>
        </w:rPr>
        <w:t xml:space="preserve">sie besonders </w:t>
      </w:r>
      <w:r w:rsidR="007E6536">
        <w:rPr>
          <w:rFonts w:eastAsia="Times New Roman"/>
          <w:lang w:eastAsia="de-DE" w:bidi="ar-SA"/>
        </w:rPr>
        <w:t>platzsparend</w:t>
      </w:r>
      <w:r w:rsidR="008C3AA3">
        <w:rPr>
          <w:rFonts w:eastAsia="Times New Roman"/>
          <w:lang w:eastAsia="de-DE" w:bidi="ar-SA"/>
        </w:rPr>
        <w:t>. Außerdem bieten die Stromversorgungen hohe Wirkungsgrade über 90 Prozent</w:t>
      </w:r>
      <w:r w:rsidR="008C3AA3" w:rsidRPr="00412124">
        <w:rPr>
          <w:rFonts w:eastAsia="Times New Roman"/>
          <w:lang w:eastAsia="de-DE" w:bidi="ar-SA"/>
        </w:rPr>
        <w:t xml:space="preserve"> </w:t>
      </w:r>
      <w:r>
        <w:rPr>
          <w:rFonts w:eastAsia="Times New Roman"/>
          <w:lang w:eastAsia="de-DE" w:bidi="ar-SA"/>
        </w:rPr>
        <w:t>und arbeiten dank geringer Leerlauf-Verluste unter 0,3 W energieeffizient.</w:t>
      </w:r>
      <w:r w:rsidRPr="00412124">
        <w:rPr>
          <w:rFonts w:eastAsia="Times New Roman"/>
          <w:lang w:eastAsia="de-DE" w:bidi="ar-SA"/>
        </w:rPr>
        <w:t xml:space="preserve"> </w:t>
      </w:r>
      <w:proofErr w:type="gramStart"/>
      <w:r w:rsidR="008C3AA3">
        <w:rPr>
          <w:rFonts w:eastAsia="Times New Roman"/>
          <w:lang w:eastAsia="de-DE" w:bidi="ar-SA"/>
        </w:rPr>
        <w:t xml:space="preserve">Das einfache </w:t>
      </w:r>
      <w:proofErr w:type="spellStart"/>
      <w:r w:rsidR="008C3AA3" w:rsidRPr="004C57E4">
        <w:rPr>
          <w:rFonts w:eastAsia="Times New Roman"/>
          <w:lang w:eastAsia="de-DE" w:bidi="ar-SA"/>
        </w:rPr>
        <w:t>Aufrasten</w:t>
      </w:r>
      <w:proofErr w:type="spellEnd"/>
      <w:r w:rsidR="00947E5B" w:rsidRPr="004C57E4">
        <w:rPr>
          <w:rFonts w:eastAsia="Times New Roman"/>
          <w:lang w:eastAsia="de-DE" w:bidi="ar-SA"/>
        </w:rPr>
        <w:t xml:space="preserve"> auf der Tragschiene </w:t>
      </w:r>
      <w:r w:rsidR="008C3AA3" w:rsidRPr="004C57E4">
        <w:rPr>
          <w:rFonts w:eastAsia="Times New Roman"/>
          <w:lang w:eastAsia="de-DE" w:bidi="ar-SA"/>
        </w:rPr>
        <w:t>gewährleistet</w:t>
      </w:r>
      <w:proofErr w:type="gramEnd"/>
      <w:r w:rsidR="00947E5B" w:rsidRPr="004C57E4">
        <w:rPr>
          <w:rFonts w:eastAsia="Times New Roman"/>
          <w:lang w:eastAsia="de-DE" w:bidi="ar-SA"/>
        </w:rPr>
        <w:t xml:space="preserve"> eine </w:t>
      </w:r>
      <w:r w:rsidR="002B328D" w:rsidRPr="004C57E4">
        <w:rPr>
          <w:rFonts w:eastAsia="Times New Roman"/>
          <w:lang w:eastAsia="de-DE" w:bidi="ar-SA"/>
        </w:rPr>
        <w:t xml:space="preserve">schnelle </w:t>
      </w:r>
      <w:r w:rsidR="00947E5B" w:rsidRPr="004C57E4">
        <w:rPr>
          <w:rFonts w:eastAsia="Times New Roman"/>
          <w:lang w:eastAsia="de-DE" w:bidi="ar-SA"/>
        </w:rPr>
        <w:t>Montage.</w:t>
      </w:r>
    </w:p>
    <w:p w14:paraId="4CB9C750" w14:textId="77777777" w:rsidR="009C23C5" w:rsidRDefault="009C23C5" w:rsidP="0048463B">
      <w:pPr>
        <w:ind w:right="284"/>
        <w:rPr>
          <w:rFonts w:eastAsia="Times New Roman"/>
          <w:lang w:eastAsia="de-DE" w:bidi="ar-SA"/>
        </w:rPr>
      </w:pPr>
    </w:p>
    <w:p w14:paraId="4E5B86F5" w14:textId="1BEA7A0E" w:rsidR="006946DF" w:rsidRPr="00514940" w:rsidRDefault="00514940" w:rsidP="0048463B">
      <w:pPr>
        <w:ind w:right="284"/>
        <w:rPr>
          <w:rFonts w:eastAsia="Times New Roman"/>
          <w:b/>
          <w:lang w:eastAsia="de-DE" w:bidi="ar-SA"/>
        </w:rPr>
      </w:pPr>
      <w:r w:rsidRPr="00514940">
        <w:rPr>
          <w:rFonts w:eastAsia="Times New Roman"/>
          <w:b/>
          <w:lang w:eastAsia="de-DE" w:bidi="ar-SA"/>
        </w:rPr>
        <w:t>Vielseitig einsetzbar</w:t>
      </w:r>
    </w:p>
    <w:p w14:paraId="280112F2" w14:textId="04DCE587" w:rsidR="00896CA2" w:rsidRDefault="00896CA2" w:rsidP="0048463B">
      <w:pPr>
        <w:ind w:right="284"/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 xml:space="preserve">Aufgrund ihrer Basisfunktionalität und einfachen Hutschienenmontage können die </w:t>
      </w:r>
      <w:r w:rsidR="00853FE1">
        <w:rPr>
          <w:rFonts w:eastAsia="Times New Roman"/>
          <w:lang w:eastAsia="de-DE" w:bidi="ar-SA"/>
        </w:rPr>
        <w:t>Uno</w:t>
      </w:r>
      <w:r w:rsidR="00F65552">
        <w:rPr>
          <w:rFonts w:eastAsia="Times New Roman"/>
          <w:lang w:eastAsia="de-DE" w:bidi="ar-SA"/>
        </w:rPr>
        <w:t xml:space="preserve"> </w:t>
      </w:r>
      <w:r w:rsidR="00853FE1">
        <w:rPr>
          <w:rFonts w:eastAsia="Times New Roman"/>
          <w:lang w:eastAsia="de-DE" w:bidi="ar-SA"/>
        </w:rPr>
        <w:t>Power</w:t>
      </w:r>
      <w:r w:rsidR="00F65552">
        <w:rPr>
          <w:rFonts w:eastAsia="Times New Roman"/>
          <w:lang w:eastAsia="de-DE" w:bidi="ar-SA"/>
        </w:rPr>
        <w:t xml:space="preserve">-Schaltnetzteile </w:t>
      </w:r>
      <w:r>
        <w:rPr>
          <w:rFonts w:eastAsia="Times New Roman"/>
          <w:lang w:eastAsia="de-DE" w:bidi="ar-SA"/>
        </w:rPr>
        <w:t xml:space="preserve">in vielen Bereichen Anwendung finden. Typischerweise werden </w:t>
      </w:r>
      <w:r w:rsidR="00F65552">
        <w:rPr>
          <w:rFonts w:eastAsia="Times New Roman"/>
          <w:lang w:eastAsia="de-DE" w:bidi="ar-SA"/>
        </w:rPr>
        <w:t>sie</w:t>
      </w:r>
      <w:r>
        <w:rPr>
          <w:rFonts w:eastAsia="Times New Roman"/>
          <w:lang w:eastAsia="de-DE" w:bidi="ar-SA"/>
        </w:rPr>
        <w:t xml:space="preserve"> in der Installations- und Gebäudetechnik, im Apparatebau sowie in der Fabrikautomation eingesetzt. </w:t>
      </w:r>
      <w:r w:rsidR="00153947">
        <w:rPr>
          <w:rFonts w:eastAsia="Times New Roman"/>
          <w:lang w:eastAsia="de-DE" w:bidi="ar-SA"/>
        </w:rPr>
        <w:t>Die Netzteile verfügen über eine feste Ausgangsspan</w:t>
      </w:r>
      <w:r w:rsidR="00AD0D39">
        <w:rPr>
          <w:rFonts w:eastAsia="Times New Roman"/>
          <w:lang w:eastAsia="de-DE" w:bidi="ar-SA"/>
        </w:rPr>
        <w:t xml:space="preserve">nung von 12 oder </w:t>
      </w:r>
      <w:r w:rsidR="001E6EA4">
        <w:rPr>
          <w:rFonts w:eastAsia="Times New Roman"/>
          <w:lang w:eastAsia="de-DE" w:bidi="ar-SA"/>
        </w:rPr>
        <w:t>2</w:t>
      </w:r>
      <w:r w:rsidR="00AD0D39">
        <w:rPr>
          <w:rFonts w:eastAsia="Times New Roman"/>
          <w:lang w:eastAsia="de-DE" w:bidi="ar-SA"/>
        </w:rPr>
        <w:t>4</w:t>
      </w:r>
      <w:r w:rsidR="00853FE1" w:rsidRPr="004C57E4">
        <w:rPr>
          <w:rFonts w:eastAsia="Times New Roman"/>
          <w:lang w:eastAsia="de-DE" w:bidi="ar-SA"/>
        </w:rPr>
        <w:t>V</w:t>
      </w:r>
      <w:r w:rsidR="00853FE1">
        <w:rPr>
          <w:rFonts w:eastAsia="Times New Roman"/>
          <w:lang w:eastAsia="de-DE" w:bidi="ar-SA"/>
        </w:rPr>
        <w:t xml:space="preserve"> DC und eignen sich für Temperaturbereiche von -25 bis +70° C.</w:t>
      </w:r>
    </w:p>
    <w:p w14:paraId="364EC417" w14:textId="77777777" w:rsidR="007649D7" w:rsidRDefault="007649D7" w:rsidP="0048463B">
      <w:pPr>
        <w:ind w:right="284"/>
        <w:rPr>
          <w:sz w:val="32"/>
          <w:szCs w:val="32"/>
        </w:rPr>
      </w:pPr>
      <w:bookmarkStart w:id="0" w:name="_GoBack"/>
      <w:bookmarkEnd w:id="0"/>
    </w:p>
    <w:p w14:paraId="06C5685F" w14:textId="77777777" w:rsidR="007649D7" w:rsidRDefault="007649D7" w:rsidP="0048463B">
      <w:pPr>
        <w:ind w:right="284"/>
        <w:rPr>
          <w:sz w:val="32"/>
          <w:szCs w:val="32"/>
        </w:rPr>
      </w:pPr>
    </w:p>
    <w:p w14:paraId="5E41B8F6" w14:textId="77777777" w:rsidR="007649D7" w:rsidRDefault="007649D7" w:rsidP="0048463B">
      <w:pPr>
        <w:ind w:right="284"/>
        <w:rPr>
          <w:sz w:val="32"/>
          <w:szCs w:val="32"/>
        </w:rPr>
      </w:pPr>
    </w:p>
    <w:p w14:paraId="1A6194E7" w14:textId="77777777" w:rsidR="007649D7" w:rsidRDefault="007649D7" w:rsidP="0048463B">
      <w:pPr>
        <w:ind w:right="284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2FC9B764" w14:textId="32CFBE1C" w:rsidR="00A4036B" w:rsidRDefault="00A4036B" w:rsidP="0048463B">
      <w:pPr>
        <w:ind w:right="284"/>
        <w:rPr>
          <w:rFonts w:eastAsia="Times New Roman"/>
          <w:lang w:eastAsia="de-DE" w:bidi="ar-SA"/>
        </w:rPr>
      </w:pPr>
      <w:r>
        <w:rPr>
          <w:rFonts w:eastAsia="Times New Roman"/>
          <w:lang w:eastAsia="de-DE" w:bidi="ar-SA"/>
        </w:rPr>
        <w:t xml:space="preserve">Für </w:t>
      </w:r>
      <w:r w:rsidR="005933CF">
        <w:rPr>
          <w:rFonts w:eastAsia="Times New Roman"/>
          <w:lang w:eastAsia="de-DE" w:bidi="ar-SA"/>
        </w:rPr>
        <w:t>anspruchsvollere Applikationen</w:t>
      </w:r>
      <w:r>
        <w:rPr>
          <w:rFonts w:eastAsia="Times New Roman"/>
          <w:lang w:eastAsia="de-DE" w:bidi="ar-SA"/>
        </w:rPr>
        <w:t xml:space="preserve"> bietet Automation24 </w:t>
      </w:r>
      <w:r w:rsidR="00853FE1">
        <w:rPr>
          <w:rFonts w:eastAsia="Times New Roman"/>
          <w:lang w:eastAsia="de-DE" w:bidi="ar-SA"/>
        </w:rPr>
        <w:t>Netzteile</w:t>
      </w:r>
      <w:r>
        <w:rPr>
          <w:rFonts w:eastAsia="Times New Roman"/>
          <w:lang w:eastAsia="de-DE" w:bidi="ar-SA"/>
        </w:rPr>
        <w:t xml:space="preserve"> der </w:t>
      </w:r>
      <w:proofErr w:type="spellStart"/>
      <w:r>
        <w:rPr>
          <w:rFonts w:eastAsia="Times New Roman"/>
          <w:lang w:eastAsia="de-DE" w:bidi="ar-SA"/>
        </w:rPr>
        <w:t>Step</w:t>
      </w:r>
      <w:proofErr w:type="spellEnd"/>
      <w:r>
        <w:rPr>
          <w:rFonts w:eastAsia="Times New Roman"/>
          <w:lang w:eastAsia="de-DE" w:bidi="ar-SA"/>
        </w:rPr>
        <w:t xml:space="preserve"> Power-Serie</w:t>
      </w:r>
      <w:r w:rsidR="001A584D">
        <w:rPr>
          <w:rFonts w:eastAsia="Times New Roman"/>
          <w:lang w:eastAsia="de-DE" w:bidi="ar-SA"/>
        </w:rPr>
        <w:t xml:space="preserve"> von Phoenix </w:t>
      </w:r>
      <w:proofErr w:type="spellStart"/>
      <w:r w:rsidR="001A584D">
        <w:rPr>
          <w:rFonts w:eastAsia="Times New Roman"/>
          <w:lang w:eastAsia="de-DE" w:bidi="ar-SA"/>
        </w:rPr>
        <w:t>Contact</w:t>
      </w:r>
      <w:proofErr w:type="spellEnd"/>
      <w:r>
        <w:rPr>
          <w:rFonts w:eastAsia="Times New Roman"/>
          <w:lang w:eastAsia="de-DE" w:bidi="ar-SA"/>
        </w:rPr>
        <w:t xml:space="preserve">. Sie bieten einen hohen Wirkungsgrad und erleichtern durch ihre niedrige Bauhöhe den Einsatz in Installationsverteilern. </w:t>
      </w:r>
      <w:r w:rsidR="002D15F2">
        <w:rPr>
          <w:rFonts w:eastAsia="Times New Roman"/>
          <w:lang w:eastAsia="de-DE" w:bidi="ar-SA"/>
        </w:rPr>
        <w:t>Die Serie Trio Power</w:t>
      </w:r>
      <w:r w:rsidR="00514940">
        <w:rPr>
          <w:rFonts w:eastAsia="Times New Roman"/>
          <w:lang w:eastAsia="de-DE" w:bidi="ar-SA"/>
        </w:rPr>
        <w:t xml:space="preserve"> von Phoenix </w:t>
      </w:r>
      <w:proofErr w:type="spellStart"/>
      <w:r w:rsidR="00514940">
        <w:rPr>
          <w:rFonts w:eastAsia="Times New Roman"/>
          <w:lang w:eastAsia="de-DE" w:bidi="ar-SA"/>
        </w:rPr>
        <w:t>Contact</w:t>
      </w:r>
      <w:proofErr w:type="spellEnd"/>
      <w:r w:rsidR="002D15F2">
        <w:rPr>
          <w:rFonts w:eastAsia="Times New Roman"/>
          <w:lang w:eastAsia="de-DE" w:bidi="ar-SA"/>
        </w:rPr>
        <w:t xml:space="preserve"> ist</w:t>
      </w:r>
      <w:r w:rsidR="00514940">
        <w:rPr>
          <w:rFonts w:eastAsia="Times New Roman"/>
          <w:lang w:eastAsia="de-DE" w:bidi="ar-SA"/>
        </w:rPr>
        <w:t xml:space="preserve"> </w:t>
      </w:r>
      <w:r w:rsidR="002D15F2">
        <w:rPr>
          <w:rFonts w:eastAsia="Times New Roman"/>
          <w:lang w:eastAsia="de-DE" w:bidi="ar-SA"/>
        </w:rPr>
        <w:t>optimal für Anwendungen in großen Tem</w:t>
      </w:r>
      <w:r w:rsidR="0076650D">
        <w:rPr>
          <w:rFonts w:eastAsia="Times New Roman"/>
          <w:lang w:eastAsia="de-DE" w:bidi="ar-SA"/>
        </w:rPr>
        <w:t xml:space="preserve">peraturbereichen geeignet und für den weltweiten Einsatz zugelassen. </w:t>
      </w:r>
    </w:p>
    <w:p w14:paraId="1817CB10" w14:textId="77777777" w:rsidR="00B72190" w:rsidRDefault="00B72190" w:rsidP="0048463B">
      <w:pPr>
        <w:ind w:right="284"/>
        <w:rPr>
          <w:rFonts w:eastAsia="Times New Roman"/>
          <w:lang w:eastAsia="de-DE" w:bidi="ar-SA"/>
        </w:rPr>
      </w:pPr>
    </w:p>
    <w:p w14:paraId="5CE6A16A" w14:textId="77777777" w:rsidR="00DF073A" w:rsidRPr="002F2D90" w:rsidRDefault="00DF073A" w:rsidP="0048463B">
      <w:pPr>
        <w:ind w:right="284"/>
        <w:rPr>
          <w:b/>
        </w:rPr>
      </w:pPr>
      <w:r w:rsidRPr="002F2D90">
        <w:rPr>
          <w:b/>
        </w:rPr>
        <w:t>Über Automation24</w:t>
      </w:r>
    </w:p>
    <w:p w14:paraId="16CB3CDF" w14:textId="62FE5310" w:rsidR="00DF073A" w:rsidRPr="00172DC9" w:rsidRDefault="00DF073A" w:rsidP="0048463B">
      <w:pPr>
        <w:ind w:right="284"/>
      </w:pPr>
      <w:r w:rsidRPr="00172DC9">
        <w:t xml:space="preserve">Die Automation24 GmbH hat sich auf den Internetversandhandel spezialisiert. Das Komplettsortiment für Automatisierungstechnik umfasst über </w:t>
      </w:r>
      <w:r w:rsidR="008D4CD9" w:rsidRPr="00172DC9">
        <w:t>2.000</w:t>
      </w:r>
      <w:r w:rsidRPr="00172DC9">
        <w:t xml:space="preserve"> Markenartikel aus </w:t>
      </w:r>
      <w:r w:rsidRPr="002911F2">
        <w:t xml:space="preserve">den Bereichen </w:t>
      </w:r>
      <w:proofErr w:type="spellStart"/>
      <w:r w:rsidRPr="002911F2">
        <w:t>Positionssensorik</w:t>
      </w:r>
      <w:proofErr w:type="spellEnd"/>
      <w:r w:rsidRPr="002911F2">
        <w:t xml:space="preserve">, </w:t>
      </w:r>
      <w:proofErr w:type="spellStart"/>
      <w:r w:rsidRPr="002911F2">
        <w:t>Prozesssensorik</w:t>
      </w:r>
      <w:proofErr w:type="spellEnd"/>
      <w:r w:rsidRPr="002911F2">
        <w:t xml:space="preserve">, Steuerungs- und </w:t>
      </w:r>
      <w:r w:rsidR="00BC5750" w:rsidRPr="002911F2">
        <w:t xml:space="preserve">Antriebstechnik, </w:t>
      </w:r>
      <w:r w:rsidR="00A667BD" w:rsidRPr="002911F2">
        <w:t xml:space="preserve">Industrial Ethernet, Industrieleuchten, </w:t>
      </w:r>
      <w:r w:rsidRPr="002911F2">
        <w:t>Schalt</w:t>
      </w:r>
      <w:r w:rsidR="00BC5750" w:rsidRPr="002911F2">
        <w:t>- und Schutztechnik,</w:t>
      </w:r>
      <w:r w:rsidRPr="002911F2">
        <w:t xml:space="preserve"> Bedienen und</w:t>
      </w:r>
      <w:r w:rsidRPr="00172DC9">
        <w:t xml:space="preserve"> Beobachten, Spannungsversorgung, Gehäuse sowie Verbindungs</w:t>
      </w:r>
      <w:r w:rsidR="00BC5750" w:rsidRPr="00172DC9">
        <w:t>technik</w:t>
      </w:r>
      <w:r w:rsidRPr="00172DC9">
        <w:t xml:space="preserve">. Sämtliche Produkte sind bei Automation24 </w:t>
      </w:r>
      <w:r w:rsidR="006D449A" w:rsidRPr="00172DC9">
        <w:t xml:space="preserve">bereits </w:t>
      </w:r>
      <w:r w:rsidRPr="00172DC9">
        <w:t xml:space="preserve">bei Kleinstabnahmemengen </w:t>
      </w:r>
      <w:r w:rsidR="00BC5750" w:rsidRPr="00172DC9">
        <w:t xml:space="preserve">ab dem ersten Stück </w:t>
      </w:r>
      <w:r w:rsidRPr="00172DC9">
        <w:t>zu einem ausgezeichneten Preis-Leistungsverhältnis erhältlich.</w:t>
      </w:r>
    </w:p>
    <w:p w14:paraId="0DEAF6EE" w14:textId="77777777" w:rsidR="00DF073A" w:rsidRDefault="00DF073A" w:rsidP="0048463B">
      <w:pPr>
        <w:ind w:right="284"/>
      </w:pPr>
      <w:r>
        <w:t>_____________________________________________________________</w:t>
      </w:r>
    </w:p>
    <w:p w14:paraId="0A0FB99E" w14:textId="43AD966A" w:rsidR="00DF073A" w:rsidRDefault="00DF073A" w:rsidP="0048463B">
      <w:pPr>
        <w:ind w:right="284"/>
      </w:pPr>
      <w:r>
        <w:rPr>
          <w:b/>
          <w:bCs/>
        </w:rPr>
        <w:t>Zeichen</w:t>
      </w:r>
      <w:r>
        <w:t xml:space="preserve"> (Fließtext inkl. Leerzeichen</w:t>
      </w:r>
      <w:r w:rsidR="004C57E4">
        <w:t>): 2.199</w:t>
      </w:r>
    </w:p>
    <w:p w14:paraId="18509BDF" w14:textId="77777777" w:rsidR="00837885" w:rsidRDefault="00DF073A" w:rsidP="0048463B">
      <w:pPr>
        <w:ind w:right="284"/>
        <w:rPr>
          <w:sz w:val="20"/>
          <w:szCs w:val="20"/>
        </w:rPr>
      </w:pPr>
      <w:r w:rsidRPr="00A5438F">
        <w:rPr>
          <w:sz w:val="20"/>
          <w:szCs w:val="20"/>
        </w:rPr>
        <w:t>Bei Verwendung wird um Zusendung eines Belegheftes gebeten.</w:t>
      </w:r>
      <w:r w:rsidRPr="000873DB">
        <w:t xml:space="preserve"> </w:t>
      </w:r>
      <w:r w:rsidRPr="000873DB">
        <w:rPr>
          <w:sz w:val="20"/>
          <w:szCs w:val="20"/>
        </w:rPr>
        <w:t>Text und Fotos dieser Pressemitteilung stehen für Sie unt</w:t>
      </w:r>
      <w:r>
        <w:rPr>
          <w:sz w:val="20"/>
          <w:szCs w:val="20"/>
        </w:rPr>
        <w:t xml:space="preserve">er </w:t>
      </w:r>
      <w:r w:rsidRPr="00620C04">
        <w:rPr>
          <w:sz w:val="20"/>
          <w:szCs w:val="20"/>
        </w:rPr>
        <w:t>news.cision.com/de/automation24-gmbh</w:t>
      </w:r>
      <w:r>
        <w:rPr>
          <w:sz w:val="20"/>
          <w:szCs w:val="20"/>
        </w:rPr>
        <w:t xml:space="preserve"> </w:t>
      </w:r>
      <w:r w:rsidRPr="000873DB">
        <w:rPr>
          <w:sz w:val="20"/>
          <w:szCs w:val="20"/>
        </w:rPr>
        <w:t>zum Download bereit.</w:t>
      </w:r>
    </w:p>
    <w:p w14:paraId="38D5382A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sectPr w:rsidR="00B12024" w:rsidSect="007F5449">
      <w:footerReference w:type="default" r:id="rId8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06799" w14:textId="77777777" w:rsidR="00514940" w:rsidRDefault="00514940">
      <w:pPr>
        <w:spacing w:line="240" w:lineRule="auto"/>
      </w:pPr>
      <w:r>
        <w:separator/>
      </w:r>
    </w:p>
  </w:endnote>
  <w:endnote w:type="continuationSeparator" w:id="0">
    <w:p w14:paraId="12F22F3C" w14:textId="77777777" w:rsidR="00514940" w:rsidRDefault="005149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4869"/>
      <w:gridCol w:w="4909"/>
    </w:tblGrid>
    <w:tr w:rsidR="00514940" w:rsidRPr="003C4FCC" w14:paraId="71028660" w14:textId="77777777" w:rsidTr="002012B3">
      <w:tc>
        <w:tcPr>
          <w:tcW w:w="4077" w:type="dxa"/>
        </w:tcPr>
        <w:p w14:paraId="3FB184F3" w14:textId="77777777" w:rsidR="00514940" w:rsidRPr="003C4FCC" w:rsidRDefault="00514940" w:rsidP="002012B3">
          <w:pPr>
            <w:pStyle w:val="Fuzeile"/>
            <w:rPr>
              <w:sz w:val="16"/>
            </w:rPr>
          </w:pPr>
        </w:p>
        <w:p w14:paraId="184645FB" w14:textId="77777777" w:rsidR="00514940" w:rsidRPr="003C4FCC" w:rsidRDefault="00514940" w:rsidP="002012B3">
          <w:pPr>
            <w:pStyle w:val="Fuzeile"/>
            <w:rPr>
              <w:b/>
              <w:bCs/>
              <w:sz w:val="16"/>
              <w:u w:val="single"/>
            </w:rPr>
          </w:pPr>
          <w:r w:rsidRPr="003C4FCC">
            <w:rPr>
              <w:b/>
              <w:bCs/>
              <w:sz w:val="16"/>
              <w:u w:val="single"/>
            </w:rPr>
            <w:t>Herausgeber:</w:t>
          </w:r>
        </w:p>
        <w:p w14:paraId="5AF770A5" w14:textId="77777777" w:rsidR="00514940" w:rsidRPr="003C4FCC" w:rsidRDefault="00514940" w:rsidP="002012B3">
          <w:pPr>
            <w:pStyle w:val="Fuzeile"/>
            <w:rPr>
              <w:b/>
              <w:bCs/>
              <w:sz w:val="16"/>
            </w:rPr>
          </w:pPr>
          <w:r w:rsidRPr="003C4FCC">
            <w:rPr>
              <w:b/>
              <w:bCs/>
              <w:sz w:val="16"/>
            </w:rPr>
            <w:t>Automation24 GmbH</w:t>
          </w:r>
        </w:p>
        <w:p w14:paraId="61A94833" w14:textId="77777777" w:rsidR="00514940" w:rsidRPr="003C4FCC" w:rsidRDefault="00514940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Heinrich-Held-Straße 34, 45133 Essen</w:t>
          </w:r>
        </w:p>
        <w:p w14:paraId="3643B9B3" w14:textId="77777777" w:rsidR="00514940" w:rsidRPr="003C4FCC" w:rsidRDefault="00514940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Katharina Zeutschler</w:t>
          </w:r>
        </w:p>
        <w:p w14:paraId="5F37D474" w14:textId="77777777" w:rsidR="00514940" w:rsidRPr="003C4FCC" w:rsidRDefault="00514940" w:rsidP="002012B3">
          <w:pPr>
            <w:pStyle w:val="Fuzeile"/>
            <w:rPr>
              <w:sz w:val="16"/>
              <w:lang w:val="it-IT"/>
            </w:rPr>
          </w:pPr>
          <w:r w:rsidRPr="003C4FCC">
            <w:rPr>
              <w:sz w:val="16"/>
              <w:lang w:val="it-IT"/>
            </w:rPr>
            <w:t>E-Mail: katharina.zeutschler@automation24.com</w:t>
          </w:r>
        </w:p>
        <w:p w14:paraId="7BDE4A77" w14:textId="77777777" w:rsidR="00514940" w:rsidRPr="003C4FCC" w:rsidRDefault="00514940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0201/ 523130-12, Fax: 0201/ 523130-29 </w:t>
          </w:r>
        </w:p>
        <w:p w14:paraId="19DBBFC1" w14:textId="77777777" w:rsidR="00514940" w:rsidRPr="003C4FCC" w:rsidRDefault="00514940" w:rsidP="002012B3">
          <w:pPr>
            <w:pStyle w:val="Fuzeile"/>
            <w:rPr>
              <w:sz w:val="16"/>
            </w:rPr>
          </w:pPr>
        </w:p>
      </w:tc>
      <w:tc>
        <w:tcPr>
          <w:tcW w:w="4111" w:type="dxa"/>
        </w:tcPr>
        <w:p w14:paraId="1E5800CB" w14:textId="77777777" w:rsidR="00514940" w:rsidRPr="003C4FCC" w:rsidRDefault="00514940" w:rsidP="002012B3">
          <w:pPr>
            <w:pStyle w:val="Fuzeile"/>
            <w:rPr>
              <w:sz w:val="16"/>
            </w:rPr>
          </w:pPr>
        </w:p>
        <w:p w14:paraId="31232FA2" w14:textId="77777777" w:rsidR="00514940" w:rsidRPr="003C4FCC" w:rsidRDefault="00514940" w:rsidP="002012B3">
          <w:pPr>
            <w:pStyle w:val="Fuzeile"/>
            <w:rPr>
              <w:b/>
              <w:sz w:val="16"/>
              <w:u w:val="single"/>
            </w:rPr>
          </w:pPr>
          <w:r w:rsidRPr="003C4FCC">
            <w:rPr>
              <w:b/>
              <w:sz w:val="16"/>
              <w:u w:val="single"/>
            </w:rPr>
            <w:t>Redaktion:</w:t>
          </w:r>
        </w:p>
        <w:p w14:paraId="2DE7230F" w14:textId="77777777" w:rsidR="00514940" w:rsidRPr="003C4FCC" w:rsidRDefault="00514940" w:rsidP="002012B3">
          <w:pPr>
            <w:pStyle w:val="Fuzeile"/>
            <w:rPr>
              <w:sz w:val="16"/>
            </w:rPr>
          </w:pPr>
          <w:r>
            <w:rPr>
              <w:b/>
              <w:sz w:val="16"/>
            </w:rPr>
            <w:t>B</w:t>
          </w:r>
          <w:r w:rsidRPr="003C4FCC">
            <w:rPr>
              <w:b/>
              <w:sz w:val="16"/>
            </w:rPr>
            <w:t>randrevier GmbH</w:t>
          </w:r>
        </w:p>
        <w:p w14:paraId="1738BBB0" w14:textId="77777777" w:rsidR="00514940" w:rsidRPr="003C4FCC" w:rsidRDefault="00514940" w:rsidP="002012B3">
          <w:pPr>
            <w:pStyle w:val="Fuzeile"/>
            <w:rPr>
              <w:sz w:val="16"/>
            </w:rPr>
          </w:pPr>
          <w:proofErr w:type="spellStart"/>
          <w:r w:rsidRPr="003C4FCC">
            <w:rPr>
              <w:sz w:val="16"/>
            </w:rPr>
            <w:t>Gemarkenstr</w:t>
          </w:r>
          <w:proofErr w:type="spellEnd"/>
          <w:r w:rsidRPr="003C4FCC">
            <w:rPr>
              <w:sz w:val="16"/>
            </w:rPr>
            <w:t>. 138a, 45147 Essen</w:t>
          </w:r>
        </w:p>
        <w:p w14:paraId="7684FC1E" w14:textId="77777777" w:rsidR="00514940" w:rsidRPr="008D4CD9" w:rsidRDefault="00514940" w:rsidP="002012B3">
          <w:pPr>
            <w:pStyle w:val="Fuzeile"/>
            <w:rPr>
              <w:sz w:val="16"/>
              <w:lang w:val="es-ES_tradnl"/>
            </w:rPr>
          </w:pPr>
          <w:r w:rsidRPr="008D4CD9">
            <w:rPr>
              <w:sz w:val="16"/>
              <w:lang w:val="es-ES_tradnl"/>
            </w:rPr>
            <w:t>Simone Lafrenz</w:t>
          </w:r>
        </w:p>
        <w:p w14:paraId="66C8F90A" w14:textId="77777777" w:rsidR="00514940" w:rsidRPr="003C4FCC" w:rsidRDefault="00514940" w:rsidP="002012B3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E-Mail: lafrenz</w:t>
          </w:r>
          <w:r w:rsidRPr="003C4FCC">
            <w:rPr>
              <w:sz w:val="16"/>
              <w:lang w:val="it-IT"/>
            </w:rPr>
            <w:t xml:space="preserve">@brandrevier.com </w:t>
          </w:r>
        </w:p>
        <w:p w14:paraId="4706F56F" w14:textId="77777777" w:rsidR="00514940" w:rsidRPr="003C4FCC" w:rsidRDefault="00514940" w:rsidP="00C11E6E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</w:t>
          </w:r>
          <w:r w:rsidRPr="003C4FCC">
            <w:rPr>
              <w:sz w:val="16"/>
              <w:szCs w:val="16"/>
            </w:rPr>
            <w:t xml:space="preserve">02 01/ 87 42 93 </w:t>
          </w:r>
          <w:r>
            <w:rPr>
              <w:sz w:val="16"/>
              <w:szCs w:val="16"/>
            </w:rPr>
            <w:t>–</w:t>
          </w:r>
          <w:r w:rsidRPr="003C4FCC">
            <w:rPr>
              <w:sz w:val="16"/>
              <w:szCs w:val="16"/>
            </w:rPr>
            <w:t xml:space="preserve"> 1</w:t>
          </w:r>
          <w:r>
            <w:rPr>
              <w:sz w:val="16"/>
              <w:szCs w:val="16"/>
            </w:rPr>
            <w:t>3, Fax: 0201/ 874 293-29</w:t>
          </w:r>
        </w:p>
      </w:tc>
    </w:tr>
  </w:tbl>
  <w:p w14:paraId="08EA1607" w14:textId="77777777" w:rsidR="00514940" w:rsidRDefault="0051494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B3B20" w14:textId="77777777" w:rsidR="00514940" w:rsidRDefault="00514940">
      <w:pPr>
        <w:spacing w:line="240" w:lineRule="auto"/>
      </w:pPr>
      <w:r>
        <w:separator/>
      </w:r>
    </w:p>
  </w:footnote>
  <w:footnote w:type="continuationSeparator" w:id="0">
    <w:p w14:paraId="5FD6DF68" w14:textId="77777777" w:rsidR="00514940" w:rsidRDefault="005149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3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ADF5FA4"/>
    <w:multiLevelType w:val="hybridMultilevel"/>
    <w:tmpl w:val="E4F054BE"/>
    <w:lvl w:ilvl="0" w:tplc="04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673F3366"/>
    <w:multiLevelType w:val="hybridMultilevel"/>
    <w:tmpl w:val="56B611E4"/>
    <w:lvl w:ilvl="0" w:tplc="1C96146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B3456"/>
    <w:multiLevelType w:val="hybridMultilevel"/>
    <w:tmpl w:val="1AEC1F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DB"/>
    <w:rsid w:val="00006E6C"/>
    <w:rsid w:val="0001307D"/>
    <w:rsid w:val="00015B65"/>
    <w:rsid w:val="00032332"/>
    <w:rsid w:val="000449E1"/>
    <w:rsid w:val="00046C2D"/>
    <w:rsid w:val="00066994"/>
    <w:rsid w:val="0007172D"/>
    <w:rsid w:val="000953A4"/>
    <w:rsid w:val="000A3C10"/>
    <w:rsid w:val="000A7F7F"/>
    <w:rsid w:val="000D1125"/>
    <w:rsid w:val="000F0BBC"/>
    <w:rsid w:val="000F41CC"/>
    <w:rsid w:val="001000BE"/>
    <w:rsid w:val="00116789"/>
    <w:rsid w:val="00136A64"/>
    <w:rsid w:val="00147A8D"/>
    <w:rsid w:val="001501C0"/>
    <w:rsid w:val="00153947"/>
    <w:rsid w:val="0017217A"/>
    <w:rsid w:val="00172DC9"/>
    <w:rsid w:val="00185435"/>
    <w:rsid w:val="00187EAC"/>
    <w:rsid w:val="001927D1"/>
    <w:rsid w:val="001A584D"/>
    <w:rsid w:val="001C24F6"/>
    <w:rsid w:val="001D00DB"/>
    <w:rsid w:val="001E6EA4"/>
    <w:rsid w:val="002012B3"/>
    <w:rsid w:val="00215089"/>
    <w:rsid w:val="00235304"/>
    <w:rsid w:val="00246093"/>
    <w:rsid w:val="002608E3"/>
    <w:rsid w:val="00260DF4"/>
    <w:rsid w:val="002648DA"/>
    <w:rsid w:val="00270379"/>
    <w:rsid w:val="002752FE"/>
    <w:rsid w:val="00283F79"/>
    <w:rsid w:val="002911F2"/>
    <w:rsid w:val="002920FD"/>
    <w:rsid w:val="0029328D"/>
    <w:rsid w:val="00296419"/>
    <w:rsid w:val="002A45A9"/>
    <w:rsid w:val="002B328D"/>
    <w:rsid w:val="002D15F2"/>
    <w:rsid w:val="002D2CBE"/>
    <w:rsid w:val="003048F5"/>
    <w:rsid w:val="00304DAD"/>
    <w:rsid w:val="0030692F"/>
    <w:rsid w:val="0032773A"/>
    <w:rsid w:val="00336C58"/>
    <w:rsid w:val="003377FA"/>
    <w:rsid w:val="003452A5"/>
    <w:rsid w:val="0035375B"/>
    <w:rsid w:val="00365F72"/>
    <w:rsid w:val="00367A66"/>
    <w:rsid w:val="003877D2"/>
    <w:rsid w:val="003A7103"/>
    <w:rsid w:val="003C02B6"/>
    <w:rsid w:val="003C08A5"/>
    <w:rsid w:val="003D2239"/>
    <w:rsid w:val="003D6734"/>
    <w:rsid w:val="003F4585"/>
    <w:rsid w:val="00412124"/>
    <w:rsid w:val="00416BD4"/>
    <w:rsid w:val="004208F2"/>
    <w:rsid w:val="00424C1F"/>
    <w:rsid w:val="00435C0F"/>
    <w:rsid w:val="00457FE8"/>
    <w:rsid w:val="00460EB3"/>
    <w:rsid w:val="004640D7"/>
    <w:rsid w:val="0048463B"/>
    <w:rsid w:val="00485567"/>
    <w:rsid w:val="00490165"/>
    <w:rsid w:val="00495FF0"/>
    <w:rsid w:val="004B7854"/>
    <w:rsid w:val="004B78D3"/>
    <w:rsid w:val="004C2195"/>
    <w:rsid w:val="004C57E4"/>
    <w:rsid w:val="004F136E"/>
    <w:rsid w:val="004F51DB"/>
    <w:rsid w:val="00507CAD"/>
    <w:rsid w:val="00514940"/>
    <w:rsid w:val="0052787E"/>
    <w:rsid w:val="005368DD"/>
    <w:rsid w:val="0054356A"/>
    <w:rsid w:val="00547228"/>
    <w:rsid w:val="0056434B"/>
    <w:rsid w:val="005701D4"/>
    <w:rsid w:val="0057382B"/>
    <w:rsid w:val="005774CD"/>
    <w:rsid w:val="005933CF"/>
    <w:rsid w:val="005A6614"/>
    <w:rsid w:val="005D3F77"/>
    <w:rsid w:val="005D5F7D"/>
    <w:rsid w:val="005E632C"/>
    <w:rsid w:val="005F0D5B"/>
    <w:rsid w:val="005F39B2"/>
    <w:rsid w:val="005F3AEF"/>
    <w:rsid w:val="005F3EBB"/>
    <w:rsid w:val="006017F7"/>
    <w:rsid w:val="006125D7"/>
    <w:rsid w:val="0062674B"/>
    <w:rsid w:val="00682A74"/>
    <w:rsid w:val="00684CA2"/>
    <w:rsid w:val="00685508"/>
    <w:rsid w:val="00687749"/>
    <w:rsid w:val="006946DF"/>
    <w:rsid w:val="006A292A"/>
    <w:rsid w:val="006A3CFF"/>
    <w:rsid w:val="006B4EF7"/>
    <w:rsid w:val="006C7056"/>
    <w:rsid w:val="006D39DA"/>
    <w:rsid w:val="006D449A"/>
    <w:rsid w:val="006E0F63"/>
    <w:rsid w:val="006E6916"/>
    <w:rsid w:val="00710EBC"/>
    <w:rsid w:val="00713A83"/>
    <w:rsid w:val="00725B2C"/>
    <w:rsid w:val="00731685"/>
    <w:rsid w:val="00755587"/>
    <w:rsid w:val="007649D7"/>
    <w:rsid w:val="00766407"/>
    <w:rsid w:val="0076650D"/>
    <w:rsid w:val="007878D7"/>
    <w:rsid w:val="00787FB3"/>
    <w:rsid w:val="00791F37"/>
    <w:rsid w:val="00797AFB"/>
    <w:rsid w:val="007B03E5"/>
    <w:rsid w:val="007D3765"/>
    <w:rsid w:val="007E6536"/>
    <w:rsid w:val="007E6995"/>
    <w:rsid w:val="007F5449"/>
    <w:rsid w:val="00802567"/>
    <w:rsid w:val="0081057E"/>
    <w:rsid w:val="008228FA"/>
    <w:rsid w:val="00833C60"/>
    <w:rsid w:val="00837885"/>
    <w:rsid w:val="0084247F"/>
    <w:rsid w:val="00853FE1"/>
    <w:rsid w:val="00882D37"/>
    <w:rsid w:val="00886605"/>
    <w:rsid w:val="00893CFD"/>
    <w:rsid w:val="00896CA2"/>
    <w:rsid w:val="008B4473"/>
    <w:rsid w:val="008C3AA3"/>
    <w:rsid w:val="008D007E"/>
    <w:rsid w:val="008D1B55"/>
    <w:rsid w:val="008D4CD9"/>
    <w:rsid w:val="008D568D"/>
    <w:rsid w:val="008D72F3"/>
    <w:rsid w:val="008E5E22"/>
    <w:rsid w:val="009362DE"/>
    <w:rsid w:val="00940E1D"/>
    <w:rsid w:val="00947E5B"/>
    <w:rsid w:val="009570B4"/>
    <w:rsid w:val="00957283"/>
    <w:rsid w:val="009576A5"/>
    <w:rsid w:val="00966E68"/>
    <w:rsid w:val="00976DEA"/>
    <w:rsid w:val="009959AB"/>
    <w:rsid w:val="009B2A4C"/>
    <w:rsid w:val="009C23C5"/>
    <w:rsid w:val="009D6A17"/>
    <w:rsid w:val="009E1C33"/>
    <w:rsid w:val="009E7981"/>
    <w:rsid w:val="00A005BE"/>
    <w:rsid w:val="00A07103"/>
    <w:rsid w:val="00A22022"/>
    <w:rsid w:val="00A228B1"/>
    <w:rsid w:val="00A4036B"/>
    <w:rsid w:val="00A515B9"/>
    <w:rsid w:val="00A57CEA"/>
    <w:rsid w:val="00A605CB"/>
    <w:rsid w:val="00A667BD"/>
    <w:rsid w:val="00A668DA"/>
    <w:rsid w:val="00A66963"/>
    <w:rsid w:val="00A81609"/>
    <w:rsid w:val="00A854EB"/>
    <w:rsid w:val="00A861C6"/>
    <w:rsid w:val="00A949E5"/>
    <w:rsid w:val="00A94A0C"/>
    <w:rsid w:val="00AB627D"/>
    <w:rsid w:val="00AD0D39"/>
    <w:rsid w:val="00AE2DDC"/>
    <w:rsid w:val="00AE40BC"/>
    <w:rsid w:val="00AF131D"/>
    <w:rsid w:val="00B12024"/>
    <w:rsid w:val="00B21A01"/>
    <w:rsid w:val="00B32D1E"/>
    <w:rsid w:val="00B34C20"/>
    <w:rsid w:val="00B36800"/>
    <w:rsid w:val="00B66129"/>
    <w:rsid w:val="00B72190"/>
    <w:rsid w:val="00B72424"/>
    <w:rsid w:val="00B8425B"/>
    <w:rsid w:val="00B8736D"/>
    <w:rsid w:val="00B878B4"/>
    <w:rsid w:val="00BB02BC"/>
    <w:rsid w:val="00BB17AD"/>
    <w:rsid w:val="00BB2A11"/>
    <w:rsid w:val="00BC5750"/>
    <w:rsid w:val="00BD3CA1"/>
    <w:rsid w:val="00BE4691"/>
    <w:rsid w:val="00C11E6E"/>
    <w:rsid w:val="00C3082C"/>
    <w:rsid w:val="00C41A5B"/>
    <w:rsid w:val="00CA136A"/>
    <w:rsid w:val="00CB7AF3"/>
    <w:rsid w:val="00CC27EA"/>
    <w:rsid w:val="00CC3CE4"/>
    <w:rsid w:val="00CC68FE"/>
    <w:rsid w:val="00CD0F2A"/>
    <w:rsid w:val="00CD4A04"/>
    <w:rsid w:val="00CD7E0D"/>
    <w:rsid w:val="00CF0674"/>
    <w:rsid w:val="00CF1BE4"/>
    <w:rsid w:val="00CF3C50"/>
    <w:rsid w:val="00CF6DA4"/>
    <w:rsid w:val="00D26F86"/>
    <w:rsid w:val="00D4258A"/>
    <w:rsid w:val="00D42D4B"/>
    <w:rsid w:val="00D437D2"/>
    <w:rsid w:val="00D72DF2"/>
    <w:rsid w:val="00D80132"/>
    <w:rsid w:val="00D80BB0"/>
    <w:rsid w:val="00D80D34"/>
    <w:rsid w:val="00DB756A"/>
    <w:rsid w:val="00DF073A"/>
    <w:rsid w:val="00E148B6"/>
    <w:rsid w:val="00E26769"/>
    <w:rsid w:val="00E27A1D"/>
    <w:rsid w:val="00E506E3"/>
    <w:rsid w:val="00E51971"/>
    <w:rsid w:val="00E75772"/>
    <w:rsid w:val="00E75E05"/>
    <w:rsid w:val="00E9050F"/>
    <w:rsid w:val="00E930DA"/>
    <w:rsid w:val="00E932CE"/>
    <w:rsid w:val="00EB6674"/>
    <w:rsid w:val="00EC798C"/>
    <w:rsid w:val="00ED42CE"/>
    <w:rsid w:val="00ED4A55"/>
    <w:rsid w:val="00ED5840"/>
    <w:rsid w:val="00EF6096"/>
    <w:rsid w:val="00F11570"/>
    <w:rsid w:val="00F16197"/>
    <w:rsid w:val="00F25200"/>
    <w:rsid w:val="00F27890"/>
    <w:rsid w:val="00F330BD"/>
    <w:rsid w:val="00F35D7C"/>
    <w:rsid w:val="00F46344"/>
    <w:rsid w:val="00F54165"/>
    <w:rsid w:val="00F560A6"/>
    <w:rsid w:val="00F65552"/>
    <w:rsid w:val="00F700C9"/>
    <w:rsid w:val="00F702B3"/>
    <w:rsid w:val="00F76B1F"/>
    <w:rsid w:val="00F943F1"/>
    <w:rsid w:val="00FC10EA"/>
    <w:rsid w:val="00FD52C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881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  <w:style w:type="paragraph" w:styleId="Listenabsatz">
    <w:name w:val="List Paragraph"/>
    <w:basedOn w:val="Standard"/>
    <w:uiPriority w:val="34"/>
    <w:qFormat/>
    <w:rsid w:val="001000BE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lang w:eastAsia="de-DE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  <w:style w:type="paragraph" w:styleId="Listenabsatz">
    <w:name w:val="List Paragraph"/>
    <w:basedOn w:val="Standard"/>
    <w:uiPriority w:val="34"/>
    <w:qFormat/>
    <w:rsid w:val="001000BE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2352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Alja-Claire Dufhues</dc:creator>
  <cp:lastModifiedBy>Anja Nazemi</cp:lastModifiedBy>
  <cp:revision>4</cp:revision>
  <cp:lastPrinted>2015-08-18T10:24:00Z</cp:lastPrinted>
  <dcterms:created xsi:type="dcterms:W3CDTF">2015-08-18T10:18:00Z</dcterms:created>
  <dcterms:modified xsi:type="dcterms:W3CDTF">2015-08-18T10:25:00Z</dcterms:modified>
</cp:coreProperties>
</file>